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hyperlink r:id="rId5" w:history="1">
        <w:r w:rsidRPr="001116F0">
          <w:rPr>
            <w:rFonts w:ascii="Arial" w:eastAsia="Times New Roman" w:hAnsi="Arial" w:cs="Arial"/>
            <w:sz w:val="24"/>
            <w:szCs w:val="24"/>
            <w:lang w:eastAsia="ru-RU"/>
          </w:rPr>
          <w:t>Закон Краснодарского края от 2 июля 2004 г. N 731-КЗ</w:t>
        </w:r>
        <w:r w:rsidRPr="001116F0">
          <w:rPr>
            <w:rFonts w:ascii="Arial" w:eastAsia="Times New Roman" w:hAnsi="Arial" w:cs="Arial"/>
            <w:sz w:val="24"/>
            <w:szCs w:val="24"/>
            <w:lang w:eastAsia="ru-RU"/>
          </w:rPr>
          <w:br/>
          <w:t>"О стимулировании инвестиционной деятельности</w:t>
        </w:r>
        <w:r w:rsidRPr="001116F0">
          <w:rPr>
            <w:rFonts w:ascii="Arial" w:eastAsia="Times New Roman" w:hAnsi="Arial" w:cs="Arial"/>
            <w:sz w:val="24"/>
            <w:szCs w:val="24"/>
            <w:lang w:eastAsia="ru-RU"/>
          </w:rPr>
          <w:br/>
          <w:t>в Краснодарском крае"</w:t>
        </w:r>
      </w:hyperlink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1116F0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 изменениями и дополнениями от: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eastAsia="Times New Roman" w:hAnsi="Arial" w:cs="Arial"/>
          <w:sz w:val="18"/>
          <w:szCs w:val="18"/>
          <w:shd w:val="clear" w:color="auto" w:fill="EAEFED"/>
          <w:lang w:eastAsia="ru-RU"/>
        </w:rPr>
      </w:pPr>
      <w:r w:rsidRPr="001116F0">
        <w:rPr>
          <w:rFonts w:ascii="Arial" w:eastAsia="Times New Roman" w:hAnsi="Arial" w:cs="Arial"/>
          <w:sz w:val="18"/>
          <w:szCs w:val="18"/>
          <w:shd w:val="clear" w:color="auto" w:fill="EAEFED"/>
          <w:lang w:eastAsia="ru-RU"/>
        </w:rPr>
        <w:t>28 декабря 2004 г., 4, 28 июля, 29 декабря 2006 г., 25 июля 2007 г., 13 марта 2008 г., 3 апреля, 7 июля 2009 г., 9 июня 2010 г., 6 апреля, 19 июля 2011 г., 3 июля 2012 г., 31 марта 2014 г.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Принят Законодательным Собранием Краснодарского края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23 июня 2004 года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sub_9999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Настоящий Закон направлен на развитие </w:t>
      </w:r>
      <w:hyperlink w:anchor="sub_1022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инвестиционной деятельности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в Краснодарском крае, создание для инвесторов, реализующих инвестиционные проекты на территории Краснодарского края, режима наибольшего благоприятствования, на увеличение налогооблагаемой базы и доходов </w:t>
      </w:r>
      <w:hyperlink r:id="rId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консолидированного бюджета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Краснодарского края.</w:t>
      </w:r>
    </w:p>
    <w:bookmarkEnd w:id="0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1" w:name="sub_10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Глава I. Общие положения</w:t>
      </w:r>
    </w:p>
    <w:bookmarkEnd w:id="1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sub_101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Сфера действия настоящего Закона</w:t>
      </w:r>
    </w:p>
    <w:bookmarkEnd w:id="2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sub_1011"/>
      <w:r w:rsidRPr="001116F0">
        <w:rPr>
          <w:rFonts w:ascii="Arial" w:eastAsia="Times New Roman" w:hAnsi="Arial" w:cs="Arial"/>
          <w:sz w:val="24"/>
          <w:szCs w:val="24"/>
          <w:lang w:eastAsia="ru-RU"/>
        </w:rPr>
        <w:t>1. Настоящий Закон устанавливает формы государственной поддержки субъектам инвестиционной деятельности, условия ее оказания органами государственной власти Краснодарского края и гарантии прав инвесторов на территории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" w:name="sub_1012"/>
      <w:bookmarkEnd w:id="3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Действие настоящего Закона распространяется на правоотношения, связанные с инвестиционной деятельностью, осуществляемой в форме капитальных вложений.</w:t>
      </w:r>
    </w:p>
    <w:bookmarkEnd w:id="4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" w:name="sub_102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2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Понятия, используемые в настоящем Законе</w:t>
      </w:r>
    </w:p>
    <w:bookmarkEnd w:id="5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Для целей настоящего Закона используются следующие понятия: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инвестиции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" w:name="sub_1022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инвестиционная деятельность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вложение инвестиций и осуществление совокупности практических действий в целях получения прибыли и (или) достижения иного полезного эффекта;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sub_1023"/>
      <w:bookmarkEnd w:id="6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3)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инвесторы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юридические лица, индивидуальные предприниматели, создаваемые на основе договора о совместной деятельности и не имеющие статуса юридического лица объединения юридических лиц, государственные органы, органы местного самоуправления, иностранные субъекты предпринимательской деятельности, которые осуществляют капитальные вложения на территории Краснодарского края с использованием собственных средств и (или) привлеченных средств в соответствии с законодательством Российской Федерации;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" w:name="sub_1024"/>
      <w:bookmarkEnd w:id="7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4)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капитальные вложения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" w:name="sub_1025"/>
      <w:bookmarkEnd w:id="8"/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5)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инвестиционный проект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 и утвержденными в установленном порядке стандартами (нормами и правилами), а также описание практических действий по осуществлению инвестиций (бизнес-план);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0" w:name="sub_1026"/>
      <w:bookmarkEnd w:id="9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6)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одобренный инвестиционный проект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инвестиционный проект, одобренный высшим исполнительным органом государственной власти Краснодарского края в </w:t>
      </w:r>
      <w:hyperlink w:anchor="sub_400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установленном порядке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1" w:name="sub_1027"/>
      <w:bookmarkEnd w:id="10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7)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инвестиционное соглашение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соглашение между высшим исполнительным органом государственной власти Краснодарского края и субъектами инвестиционной деятельности, реализующими одобренный инвестиционный проект;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2" w:name="sub_1028"/>
      <w:bookmarkEnd w:id="11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8) 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расчетный срок окупаемости инвестиционного проекта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- срок окупаемости, рассчитанный на основании </w:t>
      </w:r>
      <w:hyperlink r:id="rId7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бизнес-плана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инвестиционного проекта по </w:t>
      </w:r>
      <w:hyperlink r:id="rId8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методике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>, утвержденной законодательным (представительным) органом государственной власти Краснодарского края.</w:t>
      </w:r>
    </w:p>
    <w:bookmarkEnd w:id="12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3" w:name="sub_103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3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Правовые основы регулирования инвестиционной деятельности в Краснодарском крае</w:t>
      </w:r>
    </w:p>
    <w:bookmarkEnd w:id="13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Инвестиционная деятельность в Краснодарском крае регулируется международными договорами, заключенными Российской Федерацией, </w:t>
      </w:r>
      <w:hyperlink r:id="rId9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Конституцией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hyperlink r:id="rId10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законодательством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и законодательством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4" w:name="sub_104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4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Объекты капитальных вложений</w:t>
      </w:r>
    </w:p>
    <w:bookmarkEnd w:id="14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Объектами капитальных вложений являются находящиеся в частной, государственной, муниципальной и иных формах собственности различные виды вновь создаваемого и (или) модернизируемого имущества, за изъятиями, устанавливаемыми федеральными законами.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5" w:name="sub_105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5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Субъекты инвестиционной деятельности, имеющие право претендовать на получение государственной поддержки</w:t>
      </w:r>
    </w:p>
    <w:bookmarkEnd w:id="15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Субъектами инвестиционной деятельности, имеющими право претендовать на получение государственной поддержки, являются: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1) инвесторы, состоящие на налоговом учете на территории Краснодарского края, осуществляющие деятельность на территории Краснодарского края и не имеющие просроченной задолженности по платежам в бюджеты бюджетной системы Российской Федерации;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2) лизинговые организации, состоящие на налоговом учете на территории Краснодарского края, предоставляющие машины, оборудование и транспортные средства для реализации </w:t>
      </w:r>
      <w:hyperlink w:anchor="sub_102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одобренных инвестиционных проектов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 не имеющие просроченной задолженности по платежам в бюджеты бюджетной системы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16" w:name="sub_20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Глава II. Стимулирование инвестиционной деятельности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на территории Краснодарского края</w:t>
      </w:r>
    </w:p>
    <w:bookmarkEnd w:id="16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7" w:name="sub_106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6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Стимулирование инвестиционной деятельности</w:t>
      </w:r>
    </w:p>
    <w:bookmarkEnd w:id="17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8" w:name="sub_1061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1. Органами государственной власти Краснодарского края в целях стимулирования инвестиционной деятельности в форме </w:t>
      </w:r>
      <w:hyperlink w:anchor="sub_1024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капитальных вложений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Краснодарского края осуществляется: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19" w:name="sub_611"/>
      <w:bookmarkEnd w:id="18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19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"garantF1://36882017.111"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пункт 1 части 1 статьи 6 настоящего Закона изложен в новой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>См. текст пункта в предыдущей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1) утверждение высшим исполнительным органом государственной власти Краснодарского края инвестиционной стратегии Краснодарского края, в которой отражаются основные направления и приоритеты инвестиционной политики Краснодарского края;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20" w:name="sub_612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20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"garantF1://36882017.111"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пункт 2 части 1 статьи 6 настоящего Закона изложен в новой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>См. текст пункта в предыдущей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2) принятие высшим исполнительным органом государственной власти Краснодарского края инвестиционного меморандума Краснодарского края, устанавливающего принципы взаимодействия органов государственной власти Краснодарского края с субъектами инвестиционной деятельности и информирующего об основных приоритетах развития инвестиционной деятельности в Краснодарском крае и о мерах государственной поддержки инвестиционной деятельности;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3) оказание государственной поддержки субъектам инвестиционной деятельности;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4) формирование в Краснодарском крае особых экономических зон, промышленных (индустриальных) парков, технопарков (агротехнопарков), зон территориального развития, кластерное развитие экономики;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5) формирование регионального инвестиционного фонда Краснодарского края с целью поддержки реализации инвестиционных проектов на принципах государственно-частного партнерства.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21" w:name="sub_11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21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"garantF1://36882017.112"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статья 6 настоящего Закона дополнена частью 1.1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1.1. Результаты реализации инвестиционной стратегии Краснодарского края, а также основные меры, которые необходимо реализовать в целях улучшения инвестиционного климата и условий ведения предпринимательской деятельности в регионе, отражаются в послании главы администрации (губернатора) Краснодарского края "Инвестиционный климат и инвестиционная политика Краснодарского края" в рамках ежегодного отчета законодательному (представительному) органу государственной власти Краснодарского края о результатах деятельности администрации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2" w:name="sub_1062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Оказание государственной поддержки субъектам инвестиционной деятельности на территории Краснодарского края осуществляется в следующих формах:</w:t>
      </w:r>
    </w:p>
    <w:bookmarkEnd w:id="22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1) предоставление налоговых льгот;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2) предоставление </w:t>
      </w:r>
      <w:hyperlink r:id="rId11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инвестиционного налогового кредита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3) предоставление на конкурсной основе государственных гарантий 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Краснодарского края;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4) предоставление бюджетных инвестиций юридическим лицам, не являющимся государственными и муниципальными учреждениями и государственными и муниципальными унитарными предприятиями;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5) предоставление </w:t>
      </w:r>
      <w:hyperlink w:anchor="sub_111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субсидий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из краевого бюджета на возмещение части затрат на уплату процентов по кредитам и (или) купонам по корпоративным облигационным займам;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6) сопровождение инвестиционных проектов;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23" w:name="sub_101103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23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"garantF1://36882017.113"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часть 2 статьи 6 настоящего Закона дополнена пунктом 7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7) предоставление бюджетных ассигнований инвестиционного фонда Краснодарского края для реализации инвестиционных проектов, осуществляемых на принципах государственно-частного партнерства.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4" w:name="sub_1063"/>
      <w:r w:rsidRPr="001116F0">
        <w:rPr>
          <w:rFonts w:ascii="Arial" w:eastAsia="Times New Roman" w:hAnsi="Arial" w:cs="Arial"/>
          <w:sz w:val="24"/>
          <w:szCs w:val="24"/>
          <w:lang w:eastAsia="ru-RU"/>
        </w:rPr>
        <w:t>3. Инвестор вправе претендовать на несколько форм государственной поддержки.</w:t>
      </w:r>
    </w:p>
    <w:bookmarkEnd w:id="24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25" w:name="sub_30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Глава III. Условия предоставления отдельных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форм государственной поддержки</w:t>
      </w:r>
    </w:p>
    <w:bookmarkEnd w:id="25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6" w:name="sub_107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7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Предоставление налоговых льгот</w:t>
      </w:r>
    </w:p>
    <w:bookmarkEnd w:id="26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Налоговые льготы предоставляются в соответствии с </w:t>
      </w:r>
      <w:hyperlink r:id="rId12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законодательством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о налогах и сборах и </w:t>
      </w:r>
      <w:hyperlink r:id="rId1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законодательством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Краснодарского края о налогах и сборах инвесторам, реализующим </w:t>
      </w:r>
      <w:hyperlink w:anchor="sub_102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одобренные инвестиционные проекты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>, и лизинговым организациям, предоставляющим машины, оборудование и транспортные средства для реализации одобренных инвестиционных проектов.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7" w:name="sub_108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8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Предоставление инвестиционного налогового кредита</w:t>
      </w:r>
    </w:p>
    <w:bookmarkEnd w:id="27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8" w:name="sub_1081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1. Предоставление инвестиционного налогового кредита осуществляется в соответствии с </w:t>
      </w:r>
      <w:hyperlink r:id="rId14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Налоговым кодексом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и настоящим Законом.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9" w:name="sub_1082"/>
      <w:bookmarkEnd w:id="28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Органом, уполномоченным принимать решение об изменении сроков уплаты налога на прибыль организаций по налоговой ставке, установленной для зачисления указанного налога в краевой бюджет, и региональным налогам в части решений об изменении сроков уплаты указанных налогов в форме инвестиционного налогового кредита, является орган исполнительной власти Краснодарского края, на который возложены координация и (или) регулирование деятельности в отрасли, в которой реализуется инвестиционный проект.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0" w:name="sub_1083"/>
      <w:bookmarkEnd w:id="29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3. Дополнительным основанием предоставления инвестиционного налогового кредита по налогу на прибыль организаций по налоговой ставке, установленной для зачисления указанного налога в краевой бюджет, и региональным налогам, кроме установленных </w:t>
      </w:r>
      <w:hyperlink r:id="rId15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пунктом 1 статьи 67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Налогового кодекса Российской Федерации оснований, является реализация инвестором одобренного инвестиционного проекта.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1" w:name="sub_1084"/>
      <w:bookmarkEnd w:id="30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4. Процентная ставка на сумму инвестиционного налогового кредита, предоставленного по дополнительному основанию, установленному </w:t>
      </w:r>
      <w:hyperlink w:anchor="sub_108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частью 3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настоящей статьи, устанавливается в размере одной второй </w:t>
      </w:r>
      <w:hyperlink r:id="rId1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ставки рефинансирования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Центрального банка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2" w:name="sub_1085"/>
      <w:bookmarkEnd w:id="31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5. Государственная поддержка в форме инвестиционного налогового кредита, 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предоставленного по дополнительному основанию, установленному </w:t>
      </w:r>
      <w:hyperlink w:anchor="sub_108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частью 3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настоящей статьи, оказывается в пределах </w:t>
      </w:r>
      <w:hyperlink w:anchor="sub_1028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расчетного срока окупаемости инвестиционного проекта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>, но не более пяти лет.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3" w:name="sub_1086"/>
      <w:bookmarkEnd w:id="32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6. Инвестиционный налоговый кредит предоставляется по дополнительному основанию, установленному </w:t>
      </w:r>
      <w:hyperlink w:anchor="sub_108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частью 3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настоящей статьи, на суммы кредита, определяемые по соглашению между уполномоченным органом, принимающим решение о предоставлении инвестиционного налогового кредита, и субъектом инвестиционной деятельности.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4" w:name="sub_1087"/>
      <w:bookmarkEnd w:id="33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7. Субъект инвестиционной деятельности, претендующий на получение инвестиционного налогового кредита по дополнительному основанию, установленному </w:t>
      </w:r>
      <w:hyperlink w:anchor="sub_108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частью 3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настоящей статьи, должен соответствовать следующим требованиям:</w:t>
      </w:r>
    </w:p>
    <w:bookmarkEnd w:id="34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1) отсутствие просроченной задолженности по платежам в бюджеты бюджетной системы Российской Федерации, а также по ранее предоставленным отсрочкам, рассрочкам и инвестиционным налоговым кредитам;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2) заявитель не должен находиться в стадии </w:t>
      </w:r>
      <w:hyperlink r:id="rId17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реорганизации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hyperlink r:id="rId18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ликвидации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или </w:t>
      </w:r>
      <w:hyperlink r:id="rId19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банкротства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5" w:name="sub_101102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8. Изменение срока уплаты налогов в форме инвестиционного налогового кредита осуществляется в порядке, установленном </w:t>
      </w:r>
      <w:hyperlink r:id="rId20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главой 9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Налогового кодекса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36" w:name="sub_1089"/>
      <w:bookmarkEnd w:id="35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36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"garantF1://36882017.12"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статья 8 настоящего Закона дополнена частью 9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9. Порядок согласования проектов решений уполномоченного органа о предоставлении инвестиционного налогового кредита с финансовым органом Краснодарского края утверждается высшим исполнительным органом государственной власти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7" w:name="sub_109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9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Предоставление государственных гарантий Краснодарского края</w:t>
      </w:r>
    </w:p>
    <w:bookmarkEnd w:id="37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8" w:name="sub_1091"/>
      <w:r w:rsidRPr="001116F0">
        <w:rPr>
          <w:rFonts w:ascii="Arial" w:eastAsia="Times New Roman" w:hAnsi="Arial" w:cs="Arial"/>
          <w:sz w:val="24"/>
          <w:szCs w:val="24"/>
          <w:lang w:eastAsia="ru-RU"/>
        </w:rPr>
        <w:t>1. Государственные гарантии Краснодарского края в обеспечение обязательств субъектов инвестиционной деятельности предоставляются на конкурсной основе.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9" w:name="sub_1092"/>
      <w:bookmarkEnd w:id="38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2. Порядок предоставления государственных гарантий Краснодарского края определяется </w:t>
      </w:r>
      <w:hyperlink r:id="rId21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законом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Краснодарского края.</w:t>
      </w:r>
    </w:p>
    <w:bookmarkEnd w:id="39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0" w:name="sub_11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10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Предоставление бюджетных инвестиций юридическим лицам, не являющимся государственными и муниципальными учреждениями и государственными и муниципальными унитарными предприятиями</w:t>
      </w:r>
    </w:p>
    <w:bookmarkEnd w:id="40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бюджетных инвестиций юридическим лицам, не являющимся государственными и муниципальными учреждениями и государственными и муниципальными унитарными предприятиями, для финансирования реализации инвестиционных проектов осуществляется в соответствии с </w:t>
      </w:r>
      <w:hyperlink r:id="rId22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бюджетным законодательством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и влечет возникновение права государственной собственности на эквивалентную часть уставных (складочных) капиталов указанных юридических лиц, которое оформляется участием Краснодарского края в уставных (складочных) капиталах таких юридических лиц в соответствии с </w:t>
      </w:r>
      <w:hyperlink r:id="rId2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гражданским законодательством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1" w:name="sub_111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11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Предоставление субсидий субъектам инвестиционной деятельности</w:t>
      </w:r>
    </w:p>
    <w:bookmarkEnd w:id="41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2" w:name="sub_1111"/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 Субсидии субъектам инвестиционной деятельности предоставляются в следующих формах:</w:t>
      </w:r>
    </w:p>
    <w:bookmarkEnd w:id="42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1) </w:t>
      </w:r>
      <w:hyperlink r:id="rId24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субсидии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из краевого бюджета на возмещение части затрат на уплату процентов по кредитам, полученным инвесторами в кредитных организациях и иных организациях, имеющих право предоставлять кредиты в соответствии с законодательством Российской Федерации, для реализации одобренного инвестиционного проекта;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2) субсидии из краевого бюджета на возмещение части затрат на уплату процентов по кредитам, полученным лизинговой организацией в кредитных организациях и иных организациях, имеющих право предоставлять кредиты в соответствии с </w:t>
      </w:r>
      <w:hyperlink r:id="rId25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законодательством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в целях осуществления расходов по предоставлению предметов лизинга (включая расходы на приобретение, сооружение, доставку, изготовление предметов лизинга и доведение их до состояния, в котором они пригодны для использования), для реализации одобренного инвестиционного проекта;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3) </w:t>
      </w:r>
      <w:hyperlink r:id="rId2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субсидии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из краевого бюджета на возмещение части затрат на уплату купонов по корпоративным облигационным займам, выпущенным инвестором для реализации одобренного инвестиционного проекта.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3" w:name="sub_1112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2. Предоставление субсидий осуществляется в пределах средств, предусмотренных законом Краснодарского края о краевом бюджете на соответствующий финансовый год. Рассмотрение вопроса о предоставлении субсидий осуществляется при наличии в краевом бюджете </w:t>
      </w:r>
      <w:hyperlink r:id="rId27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ассигнований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 соответствующий финансовый год.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4" w:name="sub_1113"/>
      <w:bookmarkEnd w:id="43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3. Предоставление субсидий из краевого бюджета на возмещение части затрат на уплату процентов по кредитам и (или) купонов по корпоративным облигационным займам осуществляется в пределах </w:t>
      </w:r>
      <w:hyperlink w:anchor="sub_1028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расчетного срока окупаемости инвестиционного проекта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>, но не более трех лет с начала фактического предоставления субсидий.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5" w:name="sub_1114"/>
      <w:bookmarkEnd w:id="44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4. Получатель субсидий обязан произвести возврат ранее полученных сумм в краевой бюджет в случае использования средств кредита (облигационного займа) на цели, не предусмотренные </w:t>
      </w:r>
      <w:hyperlink w:anchor="sub_1027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инвестиционным соглашением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(пропорционально той части средств, которая использована не по целевому назначению).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6" w:name="sub_1115"/>
      <w:bookmarkEnd w:id="45"/>
      <w:r w:rsidRPr="001116F0">
        <w:rPr>
          <w:rFonts w:ascii="Arial" w:eastAsia="Times New Roman" w:hAnsi="Arial" w:cs="Arial"/>
          <w:sz w:val="24"/>
          <w:szCs w:val="24"/>
          <w:lang w:eastAsia="ru-RU"/>
        </w:rPr>
        <w:t>5. Порядок предоставления субсидий утверждается высшим исполнительным органом государственной власти Краснодарского края.</w:t>
      </w:r>
    </w:p>
    <w:bookmarkEnd w:id="46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ГАРАНТ: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См. </w:t>
      </w:r>
      <w:hyperlink r:id="rId28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shd w:val="clear" w:color="auto" w:fill="F0F0F0"/>
            <w:lang w:eastAsia="ru-RU"/>
          </w:rPr>
          <w:t>Порядок</w:t>
        </w:r>
      </w:hyperlink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 субсидирования (возмещения) из краевого бюджета части затрат на уплату процентов по кредитам, полученным инвесторами в кредитных организациях для реализации инвестиционных проектов, одобренных высшим исполнительным органом государственной власти Краснодарского края, утвержденный </w:t>
      </w:r>
      <w:hyperlink r:id="rId29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shd w:val="clear" w:color="auto" w:fill="F0F0F0"/>
            <w:lang w:eastAsia="ru-RU"/>
          </w:rPr>
          <w:t>постановлением</w:t>
        </w:r>
      </w:hyperlink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 главы администрации (губернатора) Краснодарского края от 5 июня 2008 г. N 498;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</w:pPr>
      <w:hyperlink r:id="rId30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shd w:val="clear" w:color="auto" w:fill="F0F0F0"/>
            <w:lang w:eastAsia="ru-RU"/>
          </w:rPr>
          <w:t>Порядок</w:t>
        </w:r>
      </w:hyperlink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 субсидирования (возмещения) за счет средств краевого бюджета части затрат на уплату купонов по корпоративным облигационным займам, выпущенным инвесторами для реализации инвестиционных проектов, утвержден </w:t>
      </w:r>
      <w:hyperlink r:id="rId31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shd w:val="clear" w:color="auto" w:fill="F0F0F0"/>
            <w:lang w:eastAsia="ru-RU"/>
          </w:rPr>
          <w:t>постановлением</w:t>
        </w:r>
      </w:hyperlink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 главы администрации края от 17 мая 2005 г. N 433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7" w:name="sub_112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12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Сопровождение инвестиционных проектов</w:t>
      </w:r>
    </w:p>
    <w:bookmarkEnd w:id="47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48" w:name="sub_1121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48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"garantF1://36882017.13"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в часть 1 статьи 12 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lastRenderedPageBreak/>
        <w:t>настоящего Закона внесены изменения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>См. текст части в предыдущей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1. Сопровождение инвестиционных проектов заключается в содействии инвесторам в разработке и реализации инвестиционных проектов, мониторинге своевременного получения инвесторами необходимых согласований и разрешений в государственных и муниципальных органах и организациях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9" w:name="sub_1122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Сопровождение инвестиционных проектов осуществляется органом исполнительной власти Краснодарского края в области инвестиций в соответствии с положением, утвержденным высшим исполнительным органом государственной власти Краснодарского края.</w:t>
      </w:r>
    </w:p>
    <w:bookmarkEnd w:id="49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ГАРАНТ: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Об организации сопровождения инвестиционных проектов, реализуемых на территории Краснодарского края, см </w:t>
      </w:r>
      <w:hyperlink r:id="rId32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shd w:val="clear" w:color="auto" w:fill="F0F0F0"/>
            <w:lang w:eastAsia="ru-RU"/>
          </w:rPr>
          <w:t>постановление</w:t>
        </w:r>
      </w:hyperlink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 главы администрации (губернатора) Краснодарского края от 29 марта 2010 г. N 205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0" w:name="sub_1123"/>
      <w:r w:rsidRPr="001116F0">
        <w:rPr>
          <w:rFonts w:ascii="Arial" w:eastAsia="Times New Roman" w:hAnsi="Arial" w:cs="Arial"/>
          <w:sz w:val="24"/>
          <w:szCs w:val="24"/>
          <w:lang w:eastAsia="ru-RU"/>
        </w:rPr>
        <w:t>3. Органы местного самоуправления в Краснодарском крае вправе установить порядок организации сопровождения инвестиционных проектов на территории муниципального образования Краснодарского края.</w:t>
      </w:r>
    </w:p>
    <w:bookmarkEnd w:id="50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51" w:name="sub_3121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51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"garantF1://36882017.14"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глава III настоящего Закона дополнена статьей 12.1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12.1.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Предоставление бюджетных ассигнований инвестиционного фонда Краснодарского края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2" w:name="sub_31211"/>
      <w:r w:rsidRPr="001116F0">
        <w:rPr>
          <w:rFonts w:ascii="Arial" w:eastAsia="Times New Roman" w:hAnsi="Arial" w:cs="Arial"/>
          <w:sz w:val="24"/>
          <w:szCs w:val="24"/>
          <w:lang w:eastAsia="ru-RU"/>
        </w:rPr>
        <w:t>1. Порядок формирования и использования бюджетных ассигнований инвестиционного фонда Краснодарского края устанавливается высшим исполнительным органом государственной власти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3" w:name="sub_31212"/>
      <w:bookmarkEnd w:id="52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Бюджетные ассигнования инвестиционного фонда Краснодарского края предоставляются в форме: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4" w:name="sub_312121"/>
      <w:bookmarkEnd w:id="53"/>
      <w:r w:rsidRPr="001116F0">
        <w:rPr>
          <w:rFonts w:ascii="Arial" w:eastAsia="Times New Roman" w:hAnsi="Arial" w:cs="Arial"/>
          <w:sz w:val="24"/>
          <w:szCs w:val="24"/>
          <w:lang w:eastAsia="ru-RU"/>
        </w:rPr>
        <w:t>1) осуществления бюджетных инвестиций в объекты капитального строительства государственной собственности Краснодарского края или предоставления субсидий местным бюджетам на софинансирование объектов капитального строительства муниципальной собственности, бюджетные инвестиции в которые осуществляются из местных бюджетов;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5" w:name="sub_312122"/>
      <w:bookmarkEnd w:id="54"/>
      <w:r w:rsidRPr="001116F0">
        <w:rPr>
          <w:rFonts w:ascii="Arial" w:eastAsia="Times New Roman" w:hAnsi="Arial" w:cs="Arial"/>
          <w:sz w:val="24"/>
          <w:szCs w:val="24"/>
          <w:lang w:eastAsia="ru-RU"/>
        </w:rPr>
        <w:t>2) осуществления бюджетных инвестиций в объекты капитального строительства государственной собственности Краснодарского края, создаваемые в рамках концессионных соглашений, или предоставления субсидий местным бюджетам на софинансирование объектов капитального строительства муниципальной собственности, бюджетные инвестиции в которые осуществляются из местных бюджетов, создаваемых в рамках концессионных соглашений;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6" w:name="sub_312123"/>
      <w:bookmarkEnd w:id="55"/>
      <w:r w:rsidRPr="001116F0">
        <w:rPr>
          <w:rFonts w:ascii="Arial" w:eastAsia="Times New Roman" w:hAnsi="Arial" w:cs="Arial"/>
          <w:sz w:val="24"/>
          <w:szCs w:val="24"/>
          <w:lang w:eastAsia="ru-RU"/>
        </w:rPr>
        <w:t>3) финансирования разработки проектной документации на объекты капитального строительства государственной собственности Краснодарского края или предоставления субсидий местным бюджетам на софинансирование разработки проектной документации на объекты капитального строительства муниципальной собственности;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7" w:name="sub_312124"/>
      <w:bookmarkEnd w:id="56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4) финансирования разработки проектной документации на объекты капитального строительства государственной собственности Краснодарского края, предполагаемые к созданию в рамках концессионных соглашений, или предоставления субсидий местным бюджетам на софинансирование разработки проектной 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документации на объекты капитального строительства муниципальной собственности, предполагаемые к созданию в рамках концессионных соглашений;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8" w:name="sub_312125"/>
      <w:bookmarkEnd w:id="57"/>
      <w:r w:rsidRPr="001116F0">
        <w:rPr>
          <w:rFonts w:ascii="Arial" w:eastAsia="Times New Roman" w:hAnsi="Arial" w:cs="Arial"/>
          <w:sz w:val="24"/>
          <w:szCs w:val="24"/>
          <w:lang w:eastAsia="ru-RU"/>
        </w:rPr>
        <w:t>5) осуществления бюджетных инвестиций юридическим лицам, не являющимся государственными или муниципальными учреждениями, государственными и муниципальными унитарными предприятиями, для финансирования реализации инвестиционных проектов с возникновением права государственной собственности Краснодарского края на эквивалентную часть уставных (складочных) капиталов указанных юридических лиц.</w:t>
      </w:r>
    </w:p>
    <w:bookmarkEnd w:id="58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59" w:name="sub_40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Глава IV. Присвоение инвестиционному проекту статуса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одобренного инвестиционного проекта</w:t>
      </w:r>
    </w:p>
    <w:bookmarkEnd w:id="59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0" w:name="sub_113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13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Условия присвоения инвестиционному проекту статуса одобренного инвестиционного проекта</w:t>
      </w:r>
    </w:p>
    <w:bookmarkEnd w:id="60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1" w:name="sub_1131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1. Присвоение инвестиционному проекту статуса </w:t>
      </w:r>
      <w:hyperlink w:anchor="sub_102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одобренного инвестиционного проекта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осуществляется в случае его соответствия следующим условиям:</w:t>
      </w:r>
    </w:p>
    <w:bookmarkEnd w:id="61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1) финансовая реализуемость инвестиционного проекта, подтвержденная бизнес-планом;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2) достижение в результате реализации инвестиционного проекта одного или более из следующих видов эффективности проекта: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а) экономическая эффективность;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б) бюджетная эффективность;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в) социальная эффективность;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г) отраслевая эффективность;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3) неполное освоение </w:t>
      </w:r>
      <w:hyperlink w:anchor="sub_1024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капитальных вложений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по инвестиционному проекту на момент подачи заявления об одобрении инвестиционного проекта в соответствии с бизнес-планом инвестиционного проекта;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4) документальное подтверждение источников финансирования инвестиционного проекта за счет собственных и (или) заемных средств;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5) наличие положительного решения уполномоченного коллегиального органа при высшем исполнительном органе государственной власти Краснодарского края о согласовании размещения или реконструкции крупных и экологически опасных объектов в соответствии с порядком, утвержденным высшим исполнительным органом государственной власти Краснодарского края, если инвестиционный проект предполагает размещение или реконструкцию таких объектов;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6) наличие положительного заключения государственной экспертизы проектной документации в случае, если проектная документация объекта капитального строительства подлежит государственной экспертизе в соответствии с </w:t>
      </w:r>
      <w:hyperlink r:id="rId3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законодательством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2" w:name="sub_1132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2. Количественные и качественные показатели эффективности инвестиционного проекта, а также </w:t>
      </w:r>
      <w:hyperlink r:id="rId34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методика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их определения устанавливаются законодательным (представительным) органом государственной власти Краснодарского края.</w:t>
      </w:r>
    </w:p>
    <w:bookmarkEnd w:id="62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3" w:name="sub_114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14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Порядок присвоения инвестиционному проекту статуса одобренного инвестиционного проекта</w:t>
      </w:r>
    </w:p>
    <w:bookmarkEnd w:id="63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4" w:name="sub_1141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1. Присвоение инвестиционному проекту статуса одобренного инвестиционного 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проекта осуществляется в соответствии с порядком, утвержденным высшим исполнительным органом государственной власти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5" w:name="sub_1142"/>
      <w:bookmarkEnd w:id="64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Статус одобренного инвестиционного проекта присваивается путем принятия постановления главы администрации (губернатора)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6" w:name="sub_1143"/>
      <w:bookmarkEnd w:id="65"/>
      <w:r w:rsidRPr="001116F0">
        <w:rPr>
          <w:rFonts w:ascii="Arial" w:eastAsia="Times New Roman" w:hAnsi="Arial" w:cs="Arial"/>
          <w:sz w:val="24"/>
          <w:szCs w:val="24"/>
          <w:lang w:eastAsia="ru-RU"/>
        </w:rPr>
        <w:t>3. Между высшим исполнительным органом государственной власти Краснодарского края, инвестором, реализующим одобренный инвестиционный проект, и (или) лизинговой организацией, предоставляющей машины, оборудование и транспортные средства для реализации одобренных инвестиционных проектов, заключается инвестиционное соглашение (за исключением случаев предоставления инвестиционного налогового кредита). Примерная форма инвестиционного соглашения, порядок, сроки его заключения, а также порядок его расторжения определяются законодательным (представительным) органом государственной власти Краснодарского края.</w:t>
      </w:r>
    </w:p>
    <w:bookmarkEnd w:id="66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ГАРАНТ: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См. </w:t>
      </w:r>
      <w:hyperlink r:id="rId35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shd w:val="clear" w:color="auto" w:fill="F0F0F0"/>
            <w:lang w:eastAsia="ru-RU"/>
          </w:rPr>
          <w:t>постановление</w:t>
        </w:r>
      </w:hyperlink>
      <w:r w:rsidRPr="001116F0">
        <w:rPr>
          <w:rFonts w:ascii="Arial" w:eastAsia="Times New Roman" w:hAnsi="Arial" w:cs="Arial"/>
          <w:sz w:val="24"/>
          <w:szCs w:val="24"/>
          <w:shd w:val="clear" w:color="auto" w:fill="F0F0F0"/>
          <w:lang w:eastAsia="ru-RU"/>
        </w:rPr>
        <w:t xml:space="preserve"> Законодательного Собрания Краснодарского края от 19 июня 2006 г. N 2323-П "О примерной форме инвестиционного соглашения и порядке его заключения"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7" w:name="sub_1144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4. В случае оказания государственной поддержки в форме инвестиционного налогового кредита, предоставленного по дополнительному основанию, установленному </w:t>
      </w:r>
      <w:hyperlink w:anchor="sub_1083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частью 3 статьи 8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Закона, заключается договор об инвестиционном налоговом кредите между субъектом инвестиционной деятельности, реализующим инвестиционный проект, и органом, уполномоченным принимать решение об изменении сроков уплаты налога на прибыль организаций по налоговой ставке, установленной для зачисления указанного налога в краевой бюджет, и региональным налогам.</w:t>
      </w:r>
    </w:p>
    <w:bookmarkEnd w:id="67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68" w:name="sub_50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Глава V. Лишение инвестиционного проекта статуса</w:t>
      </w: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одобренного инвестиционного проекта</w:t>
      </w:r>
    </w:p>
    <w:bookmarkEnd w:id="68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9" w:name="sub_115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15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Условия лишения инвестиционного проекта статуса одобренного инвестиционного проекта</w:t>
      </w:r>
    </w:p>
    <w:bookmarkEnd w:id="69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Лишение инвестиционного проекта статуса </w:t>
      </w:r>
      <w:hyperlink w:anchor="sub_102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одобренного инвестиционного проекта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производится по следующим основаниям: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1) незаключение инвестором в установленный срок инвестиционного соглашения (в случае, если заключение такого соглашения предусмотрено нормативными правовыми актами Краснодарского края);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2) существенное нарушение условий инвестиционного соглашения в отчетном периоде, определяемое на основании отчетности субъекта инвестиционной деятельности (нарушения условий инвестиционного соглашения являются несущественными, если уровень отклонений показателей инвестиционного соглашения не превышает уровень риска, установленный в бизнес-плане инвестиционного проекта);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3) непредставление инвестором, которому предоставлено право на государственную поддержку, соответствующих форм отчетности по инвестиционному проекту в течение двух месяцев после истечения установленных сроков;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4) ликвидация инвестора в течение трех лет после истечения предельного срока предоставления государственной поддержки;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5) снятие инвестора с налогового учета на территории Краснодарского края в течение трех лет после истечения предельного срока предоставления государственной 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поддержки;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6) заявление инвестора о лишении инвестиционного проекта статуса одобренного инвестиционного проекта.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0" w:name="sub_116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16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Порядок лишения инвестиционного проекта статуса одобренного инвестиционного проекта</w:t>
      </w:r>
    </w:p>
    <w:bookmarkEnd w:id="70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1" w:name="sub_1161"/>
      <w:r w:rsidRPr="001116F0">
        <w:rPr>
          <w:rFonts w:ascii="Arial" w:eastAsia="Times New Roman" w:hAnsi="Arial" w:cs="Arial"/>
          <w:sz w:val="24"/>
          <w:szCs w:val="24"/>
          <w:lang w:eastAsia="ru-RU"/>
        </w:rPr>
        <w:t>1. Лишение инвестиционного проекта статуса одобренного инвестиционного проекта осуществляется в соответствии с порядком, утвержденным высшим исполнительным органом государственной власти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2" w:name="sub_1162"/>
      <w:bookmarkEnd w:id="71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Лишение инвестиционного проекта статуса одобренного инвестиционного проекта осуществляется путем принятия постановления главы администрации (губернатора)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3" w:name="sub_1163"/>
      <w:bookmarkEnd w:id="72"/>
      <w:r w:rsidRPr="001116F0">
        <w:rPr>
          <w:rFonts w:ascii="Arial" w:eastAsia="Times New Roman" w:hAnsi="Arial" w:cs="Arial"/>
          <w:sz w:val="24"/>
          <w:szCs w:val="24"/>
          <w:lang w:eastAsia="ru-RU"/>
        </w:rPr>
        <w:t>3. В случае лишения инвестиционного проекта статуса одобренного инвестиционного проекта инвестиционное соглашение подлежит досрочному расторжению.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4" w:name="sub_1164"/>
      <w:bookmarkEnd w:id="73"/>
      <w:r w:rsidRPr="001116F0">
        <w:rPr>
          <w:rFonts w:ascii="Arial" w:eastAsia="Times New Roman" w:hAnsi="Arial" w:cs="Arial"/>
          <w:sz w:val="24"/>
          <w:szCs w:val="24"/>
          <w:lang w:eastAsia="ru-RU"/>
        </w:rPr>
        <w:t>4. В случае лишения инвестиционного проекта статуса одобренного инвестиционного проекта инвестор обязан уплатить суммы льгот, не уплаченных в связи с предоставлением государственной поддержки.</w:t>
      </w:r>
    </w:p>
    <w:bookmarkEnd w:id="74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5" w:name="sub_117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17.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Мониторинг реализации инвестиционного проекта и выполнения инвестиционного соглашения</w:t>
      </w:r>
    </w:p>
    <w:bookmarkEnd w:id="75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76" w:name="sub_1171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76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"garantF1://36882017.15"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в часть 1 статьи 17 настоящего Закона внесены изменения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>См. текст части в предыдущей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1. Мониторинг выполнения условий </w:t>
      </w:r>
      <w:hyperlink w:anchor="sub_1027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инвестиционного соглашения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 </w:t>
      </w:r>
      <w:hyperlink r:id="rId36" w:history="1">
        <w:r w:rsidRPr="001116F0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орган</w:t>
        </w:r>
      </w:hyperlink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исполнительной власти Краснодарского края, на который возложены координация и (или) регулирование деятельности в отрасли, в которой реализуется инвестиционный проект, на основании отчетности, представляемой субъектом инвестиционной деятельности в сроки и по форме, определенным законодательным (представительным) органом государственной власти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7" w:name="sub_1172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Орган исполнительной власти Краснодарского края, на который возложены координация и (или) регулирование деятельности в отрасли, в которой реализуется инвестиционный проект, представляет в уполномоченный орган исполнительной власти Краснодарского края в области инвестиций информацию о ходе реализации инвестиционного проекта и инвестиционного соглашения с приложением копии отчетности субъекта инвестиционной деятельности.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8" w:name="sub_1173"/>
      <w:bookmarkEnd w:id="77"/>
      <w:r w:rsidRPr="001116F0">
        <w:rPr>
          <w:rFonts w:ascii="Arial" w:eastAsia="Times New Roman" w:hAnsi="Arial" w:cs="Arial"/>
          <w:sz w:val="24"/>
          <w:szCs w:val="24"/>
          <w:lang w:eastAsia="ru-RU"/>
        </w:rPr>
        <w:t>3. Уполномоченный орган исполнительной власти Краснодарского края в области инвестиций осуществляет сводный анализ эффективности оказания государственной поддержки, по результатам которого составляет аналитический отчет об эффективности предоставления государственной поддержки.</w:t>
      </w:r>
    </w:p>
    <w:bookmarkEnd w:id="78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Указанный в настоящей части аналитический отчет представляется высшим исполнительным органом государственной власти Краснодарского края один раз в год не позднее 1 июня года, следующего за отчетным, в законодательный (представительный) орган государственной власти Краснодарского края.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79" w:name="sub_60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Глава VI. Гарантии прав инвесторов и защита инвестиций</w:t>
      </w:r>
    </w:p>
    <w:bookmarkEnd w:id="79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0" w:name="sub_118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18.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Обеспечение стабильности условий деятельности инвесторов</w:t>
      </w:r>
    </w:p>
    <w:bookmarkEnd w:id="80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1" w:name="sub_1181"/>
      <w:r w:rsidRPr="001116F0">
        <w:rPr>
          <w:rFonts w:ascii="Arial" w:eastAsia="Times New Roman" w:hAnsi="Arial" w:cs="Arial"/>
          <w:sz w:val="24"/>
          <w:szCs w:val="24"/>
          <w:lang w:eastAsia="ru-RU"/>
        </w:rPr>
        <w:t>1. На территории Краснодарского края гарантируется стабильность прав инвесторов в соответствии с законодательством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2" w:name="sub_1182"/>
      <w:bookmarkEnd w:id="81"/>
      <w:r w:rsidRPr="001116F0">
        <w:rPr>
          <w:rFonts w:ascii="Arial" w:eastAsia="Times New Roman" w:hAnsi="Arial" w:cs="Arial"/>
          <w:sz w:val="24"/>
          <w:szCs w:val="24"/>
          <w:lang w:eastAsia="ru-RU"/>
        </w:rPr>
        <w:t>2. Инвестиции не могут быть безвозмездно национализированы, реквизированы, к ним не могут быть применены иные меры, равные указанным по последствиям. Применение таких мер возможно лишь с полным возмещением инвестору всех убытков, причиненных ему отчуждением инвестированного имущества, включая упущенную выгоду, в порядке, определяемом законодательством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3" w:name="sub_1183"/>
      <w:bookmarkEnd w:id="82"/>
      <w:r w:rsidRPr="001116F0">
        <w:rPr>
          <w:rFonts w:ascii="Arial" w:eastAsia="Times New Roman" w:hAnsi="Arial" w:cs="Arial"/>
          <w:sz w:val="24"/>
          <w:szCs w:val="24"/>
          <w:lang w:eastAsia="ru-RU"/>
        </w:rPr>
        <w:t>3. Органы государственной власти Краснодарского края и органы местного самоуправления в Краснодарском крае, а также их должностные лица не вправе ограничивать права инвесторов в выборе объектов инвестирования, за исключением случаев, предусмотренных законодательством Российской Федерации.</w:t>
      </w:r>
    </w:p>
    <w:bookmarkEnd w:id="83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84" w:name="sub_119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84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"garantF1://36882017.16"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статья 19 настоящего Закона изложена в новой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>См. текст статьи в предыдущей редакции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19.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Гарантии прав субъектов инвестиционной деятельности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Органами государственной власти Краснодарского края, органами местного самоуправления в Краснодарском крае гарантируются: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5" w:name="sub_1191"/>
      <w:r w:rsidRPr="001116F0">
        <w:rPr>
          <w:rFonts w:ascii="Arial" w:eastAsia="Times New Roman" w:hAnsi="Arial" w:cs="Arial"/>
          <w:sz w:val="24"/>
          <w:szCs w:val="24"/>
          <w:lang w:eastAsia="ru-RU"/>
        </w:rPr>
        <w:t>1) обеспечение равных прав субъектов инвестиционной деятельности в соответствии с законодательством Российской Федерации и законодательством Краснодарского края;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6" w:name="sub_1192"/>
      <w:bookmarkEnd w:id="85"/>
      <w:r w:rsidRPr="001116F0">
        <w:rPr>
          <w:rFonts w:ascii="Arial" w:eastAsia="Times New Roman" w:hAnsi="Arial" w:cs="Arial"/>
          <w:sz w:val="24"/>
          <w:szCs w:val="24"/>
          <w:lang w:eastAsia="ru-RU"/>
        </w:rPr>
        <w:t>2) гласность и открытость при рассмотрении инвестиционных проектов;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7" w:name="sub_1193"/>
      <w:bookmarkEnd w:id="86"/>
      <w:r w:rsidRPr="001116F0">
        <w:rPr>
          <w:rFonts w:ascii="Arial" w:eastAsia="Times New Roman" w:hAnsi="Arial" w:cs="Arial"/>
          <w:sz w:val="24"/>
          <w:szCs w:val="24"/>
          <w:lang w:eastAsia="ru-RU"/>
        </w:rPr>
        <w:t>3) защита капитальных вложений;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8" w:name="sub_1194"/>
      <w:bookmarkEnd w:id="87"/>
      <w:r w:rsidRPr="001116F0">
        <w:rPr>
          <w:rFonts w:ascii="Arial" w:eastAsia="Times New Roman" w:hAnsi="Arial" w:cs="Arial"/>
          <w:sz w:val="24"/>
          <w:szCs w:val="24"/>
          <w:lang w:eastAsia="ru-RU"/>
        </w:rPr>
        <w:t>4) невмешательство в хозяйственную деятельность субъектов инвестиционной деятельности, осуществляемую в соответствии с законодательством Российской Федерации.</w:t>
      </w:r>
    </w:p>
    <w:bookmarkEnd w:id="88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9" w:name="sub_120"/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20.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 Гарантии правовой защиты деятельности иностранных инвесторов</w:t>
      </w:r>
    </w:p>
    <w:bookmarkEnd w:id="89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Иностранному инвестору на территории Краснодарского края предоставляется полная и безусловная защита прав и интересов в соответствии с законодательством Российской Федерации и международными договорами Российской Федерации.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</w:pPr>
      <w:bookmarkStart w:id="90" w:name="sub_21"/>
      <w:r w:rsidRPr="001116F0">
        <w:rPr>
          <w:rFonts w:ascii="Arial" w:eastAsia="Times New Roman" w:hAnsi="Arial" w:cs="Arial"/>
          <w:sz w:val="16"/>
          <w:szCs w:val="16"/>
          <w:shd w:val="clear" w:color="auto" w:fill="F0F0F0"/>
          <w:lang w:eastAsia="ru-RU"/>
        </w:rPr>
        <w:t>Информация об изменениях:</w:t>
      </w:r>
    </w:p>
    <w:bookmarkEnd w:id="90"/>
    <w:p w:rsidR="001116F0" w:rsidRPr="001116F0" w:rsidRDefault="001116F0" w:rsidP="001116F0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pP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begin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instrText>HYPERLINK "garantF1://36882017.17"</w:instrTex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separate"/>
      </w:r>
      <w:r w:rsidRPr="001116F0">
        <w:rPr>
          <w:rFonts w:ascii="Arial" w:eastAsia="Times New Roman" w:hAnsi="Arial" w:cs="Arial"/>
          <w:b/>
          <w:bCs/>
          <w:i/>
          <w:iCs/>
          <w:sz w:val="24"/>
          <w:szCs w:val="24"/>
          <w:shd w:val="clear" w:color="auto" w:fill="F0F0F0"/>
          <w:lang w:eastAsia="ru-RU"/>
        </w:rPr>
        <w:t>Законом</w:t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fldChar w:fldCharType="end"/>
      </w:r>
      <w:r w:rsidRPr="001116F0">
        <w:rPr>
          <w:rFonts w:ascii="Arial" w:eastAsia="Times New Roman" w:hAnsi="Arial" w:cs="Arial"/>
          <w:i/>
          <w:iCs/>
          <w:sz w:val="24"/>
          <w:szCs w:val="24"/>
          <w:shd w:val="clear" w:color="auto" w:fill="F0F0F0"/>
          <w:lang w:eastAsia="ru-RU"/>
        </w:rPr>
        <w:t xml:space="preserve"> Краснодарского края от 31 марта 2014 г. N 2946-КЗ настоящий Закон дополнен статьей 21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21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t>. Способы защиты прав субъектов инвестиционной деятельности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Субъекты инвестиционной деятельности вправе: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1" w:name="sub_211"/>
      <w:r w:rsidRPr="001116F0">
        <w:rPr>
          <w:rFonts w:ascii="Arial" w:eastAsia="Times New Roman" w:hAnsi="Arial" w:cs="Arial"/>
          <w:sz w:val="24"/>
          <w:szCs w:val="24"/>
          <w:lang w:eastAsia="ru-RU"/>
        </w:rPr>
        <w:t xml:space="preserve">1) в соответствии с законодательством Российской Федерации и законодательством Краснодарского края обращаться в органы государственной власти Краснодарского края, в том числе к Уполномоченному по защите прав предпринимателей в Краснодарском крае, и органы местного самоуправления в </w:t>
      </w:r>
      <w:r w:rsidRPr="001116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Краснодарском крае с целью защиты своих прав и интересов;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2" w:name="sub_212"/>
      <w:bookmarkEnd w:id="91"/>
      <w:r w:rsidRPr="001116F0">
        <w:rPr>
          <w:rFonts w:ascii="Arial" w:eastAsia="Times New Roman" w:hAnsi="Arial" w:cs="Arial"/>
          <w:sz w:val="24"/>
          <w:szCs w:val="24"/>
          <w:lang w:eastAsia="ru-RU"/>
        </w:rPr>
        <w:t>2) направлять предложения в органы государственной власти Краснодарского края по включению своего представителя в состав совещательных (коллегиальных) органов, созданных органами государственной власти Краснодарского края с целью улучшения инвестиционного климата в Краснодарском крае и защиты прав инвесторов;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3" w:name="sub_213"/>
      <w:bookmarkEnd w:id="92"/>
      <w:r w:rsidRPr="001116F0">
        <w:rPr>
          <w:rFonts w:ascii="Arial" w:eastAsia="Times New Roman" w:hAnsi="Arial" w:cs="Arial"/>
          <w:sz w:val="24"/>
          <w:szCs w:val="24"/>
          <w:lang w:eastAsia="ru-RU"/>
        </w:rPr>
        <w:t>3) обращаться в органы государственной власти Краснодарского края с целью сопровождения инвестиционных проектов;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4" w:name="sub_214"/>
      <w:bookmarkEnd w:id="93"/>
      <w:r w:rsidRPr="001116F0">
        <w:rPr>
          <w:rFonts w:ascii="Arial" w:eastAsia="Times New Roman" w:hAnsi="Arial" w:cs="Arial"/>
          <w:sz w:val="24"/>
          <w:szCs w:val="24"/>
          <w:lang w:eastAsia="ru-RU"/>
        </w:rPr>
        <w:t>4) защищать свои права иными способами, предусмотренными законодательством Российской Федерации и законодательством Краснодарского края.</w:t>
      </w:r>
    </w:p>
    <w:bookmarkEnd w:id="94"/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7"/>
        <w:gridCol w:w="3332"/>
      </w:tblGrid>
      <w:tr w:rsidR="001116F0" w:rsidRPr="001116F0" w:rsidTr="008D096E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1116F0" w:rsidRPr="001116F0" w:rsidRDefault="001116F0" w:rsidP="00111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администрации</w:t>
            </w:r>
            <w:r w:rsidRPr="00111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Краснодарского края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1116F0" w:rsidRPr="001116F0" w:rsidRDefault="001116F0" w:rsidP="00111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1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А.Н. Ткачев</w:t>
            </w:r>
          </w:p>
        </w:tc>
      </w:tr>
    </w:tbl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г. Краснодар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2 июля 2004 года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116F0">
        <w:rPr>
          <w:rFonts w:ascii="Arial" w:eastAsia="Times New Roman" w:hAnsi="Arial" w:cs="Arial"/>
          <w:sz w:val="24"/>
          <w:szCs w:val="24"/>
          <w:lang w:eastAsia="ru-RU"/>
        </w:rPr>
        <w:t>N 731-КЗ</w:t>
      </w:r>
    </w:p>
    <w:p w:rsidR="001116F0" w:rsidRPr="001116F0" w:rsidRDefault="001116F0" w:rsidP="001116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7DCF" w:rsidRDefault="001116F0">
      <w:bookmarkStart w:id="95" w:name="_GoBack"/>
      <w:bookmarkEnd w:id="95"/>
    </w:p>
    <w:sectPr w:rsidR="00BC7DCF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9A"/>
    <w:rsid w:val="001116F0"/>
    <w:rsid w:val="004757EB"/>
    <w:rsid w:val="00A451AC"/>
    <w:rsid w:val="00C0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74965.11" TargetMode="External"/><Relationship Id="rId13" Type="http://schemas.openxmlformats.org/officeDocument/2006/relationships/hyperlink" Target="garantF1://23840620.3" TargetMode="External"/><Relationship Id="rId18" Type="http://schemas.openxmlformats.org/officeDocument/2006/relationships/hyperlink" Target="garantF1://10064072.61" TargetMode="External"/><Relationship Id="rId26" Type="http://schemas.openxmlformats.org/officeDocument/2006/relationships/hyperlink" Target="garantF1://23873388.1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23841411.0" TargetMode="External"/><Relationship Id="rId34" Type="http://schemas.openxmlformats.org/officeDocument/2006/relationships/hyperlink" Target="garantF1://23874965.13" TargetMode="External"/><Relationship Id="rId7" Type="http://schemas.openxmlformats.org/officeDocument/2006/relationships/hyperlink" Target="garantF1://23874965.12" TargetMode="External"/><Relationship Id="rId12" Type="http://schemas.openxmlformats.org/officeDocument/2006/relationships/hyperlink" Target="garantF1://10800200.0" TargetMode="External"/><Relationship Id="rId17" Type="http://schemas.openxmlformats.org/officeDocument/2006/relationships/hyperlink" Target="garantF1://10064072.57" TargetMode="External"/><Relationship Id="rId25" Type="http://schemas.openxmlformats.org/officeDocument/2006/relationships/hyperlink" Target="garantF1://10005800.0" TargetMode="External"/><Relationship Id="rId33" Type="http://schemas.openxmlformats.org/officeDocument/2006/relationships/hyperlink" Target="garantF1://12038258.0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garantF1://10080094.0" TargetMode="External"/><Relationship Id="rId20" Type="http://schemas.openxmlformats.org/officeDocument/2006/relationships/hyperlink" Target="garantF1://10800200.20009" TargetMode="External"/><Relationship Id="rId29" Type="http://schemas.openxmlformats.org/officeDocument/2006/relationships/hyperlink" Target="garantF1://23960364.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12604.602" TargetMode="External"/><Relationship Id="rId11" Type="http://schemas.openxmlformats.org/officeDocument/2006/relationships/hyperlink" Target="garantF1://10800200.66" TargetMode="External"/><Relationship Id="rId24" Type="http://schemas.openxmlformats.org/officeDocument/2006/relationships/hyperlink" Target="garantF1://23960364.1" TargetMode="External"/><Relationship Id="rId32" Type="http://schemas.openxmlformats.org/officeDocument/2006/relationships/hyperlink" Target="garantF1://23962649.0" TargetMode="External"/><Relationship Id="rId37" Type="http://schemas.openxmlformats.org/officeDocument/2006/relationships/fontTable" Target="fontTable.xml"/><Relationship Id="rId5" Type="http://schemas.openxmlformats.org/officeDocument/2006/relationships/hyperlink" Target="garantF1://23840731.0" TargetMode="External"/><Relationship Id="rId15" Type="http://schemas.openxmlformats.org/officeDocument/2006/relationships/hyperlink" Target="garantF1://10800200.6701" TargetMode="External"/><Relationship Id="rId23" Type="http://schemas.openxmlformats.org/officeDocument/2006/relationships/hyperlink" Target="garantF1://10064072.1042" TargetMode="External"/><Relationship Id="rId28" Type="http://schemas.openxmlformats.org/officeDocument/2006/relationships/hyperlink" Target="garantF1://23960364.1" TargetMode="External"/><Relationship Id="rId36" Type="http://schemas.openxmlformats.org/officeDocument/2006/relationships/hyperlink" Target="garantF1://36805127.1000" TargetMode="External"/><Relationship Id="rId10" Type="http://schemas.openxmlformats.org/officeDocument/2006/relationships/hyperlink" Target="garantF1://12014699.0" TargetMode="External"/><Relationship Id="rId19" Type="http://schemas.openxmlformats.org/officeDocument/2006/relationships/hyperlink" Target="garantF1://85181.27" TargetMode="External"/><Relationship Id="rId31" Type="http://schemas.openxmlformats.org/officeDocument/2006/relationships/hyperlink" Target="garantF1://23873388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03000.0" TargetMode="External"/><Relationship Id="rId14" Type="http://schemas.openxmlformats.org/officeDocument/2006/relationships/hyperlink" Target="garantF1://10800200.67" TargetMode="External"/><Relationship Id="rId22" Type="http://schemas.openxmlformats.org/officeDocument/2006/relationships/hyperlink" Target="garantF1://12012604.80" TargetMode="External"/><Relationship Id="rId27" Type="http://schemas.openxmlformats.org/officeDocument/2006/relationships/hyperlink" Target="garantF1://12012604.614" TargetMode="External"/><Relationship Id="rId30" Type="http://schemas.openxmlformats.org/officeDocument/2006/relationships/hyperlink" Target="garantF1://23873388.1" TargetMode="External"/><Relationship Id="rId35" Type="http://schemas.openxmlformats.org/officeDocument/2006/relationships/hyperlink" Target="garantF1://238746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4862</Words>
  <Characters>27718</Characters>
  <Application>Microsoft Office Word</Application>
  <DocSecurity>0</DocSecurity>
  <Lines>230</Lines>
  <Paragraphs>65</Paragraphs>
  <ScaleCrop>false</ScaleCrop>
  <Company/>
  <LinksUpToDate>false</LinksUpToDate>
  <CharactersWithSpaces>32515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А.Малькова</dc:creator>
  <cp:keywords/>
  <dc:description/>
  <cp:lastModifiedBy>Галина А.Малькова</cp:lastModifiedBy>
  <cp:revision>2</cp:revision>
  <dcterms:created xsi:type="dcterms:W3CDTF">2014-12-08T12:26:00Z</dcterms:created>
  <dcterms:modified xsi:type="dcterms:W3CDTF">2014-12-08T12:26:00Z</dcterms:modified>
</cp:coreProperties>
</file>